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BEC5" w14:textId="7A80E359" w:rsidR="00D86283" w:rsidRDefault="002869C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9EBABA" wp14:editId="4B86B1D1">
            <wp:simplePos x="0" y="0"/>
            <wp:positionH relativeFrom="column">
              <wp:posOffset>-542925</wp:posOffset>
            </wp:positionH>
            <wp:positionV relativeFrom="paragraph">
              <wp:posOffset>-495935</wp:posOffset>
            </wp:positionV>
            <wp:extent cx="7470648" cy="1517904"/>
            <wp:effectExtent l="0" t="0" r="0" b="6350"/>
            <wp:wrapNone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48" cy="1517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CBEC6" w14:textId="3FF90E58" w:rsidR="00D86283" w:rsidRDefault="00D86283">
      <w:pPr>
        <w:spacing w:line="200" w:lineRule="atLeast"/>
        <w:ind w:left="130"/>
        <w:rPr>
          <w:rFonts w:ascii="Times New Roman" w:eastAsia="Times New Roman" w:hAnsi="Times New Roman" w:cs="Times New Roman"/>
          <w:sz w:val="20"/>
          <w:szCs w:val="20"/>
        </w:rPr>
      </w:pPr>
    </w:p>
    <w:p w14:paraId="301ADAD2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47DE0B85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647FF6EF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22B2B613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3AB054F3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5502E901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19A8673A" w14:textId="77777777" w:rsidR="002869CF" w:rsidRDefault="002869CF">
      <w:pPr>
        <w:pStyle w:val="Heading1"/>
        <w:spacing w:before="11"/>
        <w:ind w:left="2945" w:firstLine="0"/>
        <w:rPr>
          <w:spacing w:val="-1"/>
          <w:u w:val="single" w:color="000000"/>
        </w:rPr>
      </w:pPr>
    </w:p>
    <w:p w14:paraId="7EBCBEC7" w14:textId="6C8CEB6B" w:rsidR="00D86283" w:rsidRDefault="002869CF">
      <w:pPr>
        <w:pStyle w:val="Heading1"/>
        <w:spacing w:before="11"/>
        <w:ind w:left="2945" w:firstLine="0"/>
        <w:rPr>
          <w:b w:val="0"/>
          <w:bCs w:val="0"/>
        </w:rPr>
      </w:pPr>
      <w:r>
        <w:rPr>
          <w:spacing w:val="-1"/>
          <w:u w:val="single" w:color="000000"/>
        </w:rPr>
        <w:t>Member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Survey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Distribution Agreement</w:t>
      </w:r>
    </w:p>
    <w:p w14:paraId="7EBCBEC8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EC9" w14:textId="77777777" w:rsidR="00D86283" w:rsidRDefault="00D86283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7EBCBECA" w14:textId="77777777" w:rsidR="00D86283" w:rsidRDefault="002869CF">
      <w:pPr>
        <w:tabs>
          <w:tab w:val="left" w:pos="9481"/>
        </w:tabs>
        <w:spacing w:before="56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Survey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Title: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14:paraId="7EBCBECB" w14:textId="77777777" w:rsidR="00D86283" w:rsidRDefault="00D8628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7EBCBECC" w14:textId="77777777" w:rsidR="00D86283" w:rsidRDefault="002869CF">
      <w:pPr>
        <w:numPr>
          <w:ilvl w:val="0"/>
          <w:numId w:val="1"/>
        </w:numPr>
        <w:tabs>
          <w:tab w:val="left" w:pos="461"/>
        </w:tabs>
        <w:spacing w:before="56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Member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Benefit</w:t>
      </w:r>
    </w:p>
    <w:p w14:paraId="7EBCBECD" w14:textId="77777777" w:rsidR="00D86283" w:rsidRDefault="002869CF">
      <w:pPr>
        <w:pStyle w:val="BodyText"/>
        <w:ind w:right="757"/>
        <w:jc w:val="both"/>
        <w:rPr>
          <w:rFonts w:cs="Calibri"/>
        </w:rPr>
      </w:pPr>
      <w:r>
        <w:rPr>
          <w:rFonts w:cs="Calibri"/>
          <w:spacing w:val="-1"/>
        </w:rPr>
        <w:t>Canadian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Anesthesiologists’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Society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(“</w:t>
      </w:r>
      <w:r>
        <w:rPr>
          <w:spacing w:val="-1"/>
        </w:rPr>
        <w:t>CAS</w:t>
      </w:r>
      <w:r>
        <w:rPr>
          <w:rFonts w:cs="Calibri"/>
          <w:spacing w:val="-1"/>
        </w:rPr>
        <w:t>”)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offers,</w:t>
      </w:r>
      <w:r>
        <w:rPr>
          <w:rFonts w:cs="Calibri"/>
        </w:rPr>
        <w:t xml:space="preserve"> as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benefit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its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members,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ability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from other</w:t>
      </w:r>
      <w:r>
        <w:t xml:space="preserve"> </w:t>
      </w:r>
      <w:r>
        <w:rPr>
          <w:spacing w:val="-1"/>
        </w:rPr>
        <w:t>CAS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through the</w:t>
      </w:r>
      <w:r>
        <w:t xml:space="preserve"> </w:t>
      </w:r>
      <w:r>
        <w:rPr>
          <w:spacing w:val="-1"/>
        </w:rPr>
        <w:t>distribution,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CAS,</w:t>
      </w:r>
      <w:r>
        <w:rPr>
          <w:spacing w:val="-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surveys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research </w:t>
      </w:r>
      <w:r>
        <w:rPr>
          <w:spacing w:val="-2"/>
        </w:rPr>
        <w:t>purposes</w:t>
      </w:r>
      <w:r>
        <w:rPr>
          <w:spacing w:val="2"/>
        </w:rPr>
        <w:t xml:space="preserve"> </w:t>
      </w:r>
      <w:r>
        <w:rPr>
          <w:spacing w:val="-1"/>
        </w:rPr>
        <w:t xml:space="preserve">(each </w:t>
      </w:r>
      <w:r>
        <w:t>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“Survey”).</w:t>
      </w:r>
    </w:p>
    <w:p w14:paraId="7EBCBECE" w14:textId="77777777" w:rsidR="00D86283" w:rsidRDefault="00D86283">
      <w:pPr>
        <w:spacing w:before="1"/>
        <w:rPr>
          <w:rFonts w:ascii="Calibri" w:eastAsia="Calibri" w:hAnsi="Calibri" w:cs="Calibri"/>
        </w:rPr>
      </w:pPr>
    </w:p>
    <w:p w14:paraId="7EBCBECF" w14:textId="77777777" w:rsidR="00D86283" w:rsidRDefault="002869CF">
      <w:pPr>
        <w:pStyle w:val="Heading1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  <w:u w:val="single" w:color="000000"/>
        </w:rPr>
        <w:t>Distribution</w:t>
      </w:r>
    </w:p>
    <w:p w14:paraId="7EBCBED0" w14:textId="77777777" w:rsidR="00D86283" w:rsidRDefault="002869CF">
      <w:pPr>
        <w:pStyle w:val="BodyText"/>
        <w:spacing w:before="1" w:line="239" w:lineRule="auto"/>
        <w:ind w:right="276"/>
      </w:pPr>
      <w:r>
        <w:rPr>
          <w:spacing w:val="-1"/>
        </w:rPr>
        <w:t>CAS</w:t>
      </w:r>
      <w:r>
        <w:t xml:space="preserve"> will</w:t>
      </w:r>
      <w:r>
        <w:rPr>
          <w:spacing w:val="-1"/>
        </w:rPr>
        <w:t xml:space="preserve"> distribute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 xml:space="preserve">invoicing </w:t>
      </w:r>
      <w:r>
        <w:t xml:space="preserve">any </w:t>
      </w:r>
      <w:r>
        <w:rPr>
          <w:spacing w:val="-1"/>
        </w:rPr>
        <w:t>related costs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author</w:t>
      </w:r>
      <w:r>
        <w:rPr>
          <w:spacing w:val="53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 xml:space="preserve">institution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and materials</w:t>
      </w:r>
      <w:r>
        <w:rPr>
          <w:spacing w:val="-3"/>
        </w:rPr>
        <w:t xml:space="preserve"> </w:t>
      </w:r>
      <w:r>
        <w:rPr>
          <w:spacing w:val="-1"/>
        </w:rPr>
        <w:t>basis,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author/institution shall</w:t>
      </w:r>
      <w:r>
        <w:t xml:space="preserve"> </w:t>
      </w:r>
      <w:r>
        <w:rPr>
          <w:spacing w:val="-1"/>
        </w:rPr>
        <w:t>pay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73"/>
        </w:rPr>
        <w:t xml:space="preserve"> </w:t>
      </w:r>
      <w:r>
        <w:t xml:space="preserve">these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within </w:t>
      </w:r>
      <w:r>
        <w:rPr>
          <w:spacing w:val="-1"/>
        </w:rPr>
        <w:t>thirty (30)</w:t>
      </w:r>
      <w: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 xml:space="preserve">of an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CAS.</w:t>
      </w:r>
    </w:p>
    <w:p w14:paraId="7EBCBED1" w14:textId="77777777" w:rsidR="00D86283" w:rsidRDefault="00D86283">
      <w:pPr>
        <w:spacing w:before="1"/>
        <w:rPr>
          <w:rFonts w:ascii="Calibri" w:eastAsia="Calibri" w:hAnsi="Calibri" w:cs="Calibri"/>
        </w:rPr>
      </w:pPr>
    </w:p>
    <w:p w14:paraId="7EBCBED2" w14:textId="77777777" w:rsidR="00D86283" w:rsidRDefault="002869CF">
      <w:pPr>
        <w:ind w:left="46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Survey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Fees</w:t>
      </w:r>
    </w:p>
    <w:p w14:paraId="7EBCBED3" w14:textId="77777777" w:rsidR="00D86283" w:rsidRDefault="002869CF">
      <w:pPr>
        <w:pStyle w:val="BodyText"/>
        <w:numPr>
          <w:ilvl w:val="1"/>
          <w:numId w:val="1"/>
        </w:numPr>
        <w:tabs>
          <w:tab w:val="left" w:pos="1181"/>
        </w:tabs>
      </w:pPr>
      <w:r>
        <w:rPr>
          <w:spacing w:val="-1"/>
        </w:rPr>
        <w:t>Initial Survey</w:t>
      </w:r>
      <w:r>
        <w:t xml:space="preserve"> </w:t>
      </w:r>
      <w:r>
        <w:rPr>
          <w:spacing w:val="-1"/>
        </w:rPr>
        <w:t>Set-Up,</w:t>
      </w:r>
      <w:r>
        <w:rPr>
          <w:spacing w:val="-3"/>
        </w:rPr>
        <w:t xml:space="preserve"> </w:t>
      </w:r>
      <w:r>
        <w:rPr>
          <w:spacing w:val="-1"/>
        </w:rPr>
        <w:t>subsequent work</w:t>
      </w:r>
      <w:r>
        <w:t xml:space="preserve"> </w:t>
      </w:r>
      <w:r>
        <w:rPr>
          <w:spacing w:val="-1"/>
        </w:rPr>
        <w:t>requested</w:t>
      </w:r>
    </w:p>
    <w:p w14:paraId="7EBCBED4" w14:textId="77777777" w:rsidR="00D86283" w:rsidRDefault="002869CF">
      <w:pPr>
        <w:pStyle w:val="BodyText"/>
        <w:tabs>
          <w:tab w:val="left" w:pos="6641"/>
        </w:tabs>
        <w:ind w:left="1180"/>
      </w:pPr>
      <w:r>
        <w:rPr>
          <w:spacing w:val="-1"/>
        </w:rPr>
        <w:t>(Reminders,</w:t>
      </w:r>
      <w:r>
        <w:rPr>
          <w:spacing w:val="-2"/>
        </w:rPr>
        <w:t xml:space="preserve"> </w:t>
      </w:r>
      <w:r>
        <w:t>etc.)</w:t>
      </w:r>
      <w:r>
        <w:tab/>
      </w:r>
      <w:r>
        <w:rPr>
          <w:spacing w:val="-1"/>
        </w:rPr>
        <w:t>$1000.00</w:t>
      </w:r>
    </w:p>
    <w:p w14:paraId="7EBCBED5" w14:textId="77777777" w:rsidR="00D86283" w:rsidRDefault="002869CF">
      <w:pPr>
        <w:pStyle w:val="BodyText"/>
        <w:numPr>
          <w:ilvl w:val="1"/>
          <w:numId w:val="1"/>
        </w:numPr>
        <w:tabs>
          <w:tab w:val="left" w:pos="1181"/>
          <w:tab w:val="left" w:pos="6662"/>
        </w:tabs>
      </w:pPr>
      <w:r>
        <w:t>Email</w:t>
      </w:r>
      <w:r>
        <w:rPr>
          <w:spacing w:val="-3"/>
        </w:rPr>
        <w:t xml:space="preserve"> </w:t>
      </w:r>
      <w:r>
        <w:rPr>
          <w:spacing w:val="-1"/>
        </w:rPr>
        <w:t>Distribution</w:t>
      </w:r>
      <w:r>
        <w:rPr>
          <w:spacing w:val="-1"/>
        </w:rPr>
        <w:tab/>
        <w:t>$0.10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1"/>
        </w:rPr>
        <w:t>sent</w:t>
      </w:r>
    </w:p>
    <w:p w14:paraId="7EBCBED6" w14:textId="77777777" w:rsidR="00D86283" w:rsidRDefault="00D86283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EBCBED7" w14:textId="77777777" w:rsidR="00D86283" w:rsidRDefault="002869CF">
      <w:pPr>
        <w:pStyle w:val="Heading1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  <w:u w:val="single" w:color="000000"/>
        </w:rPr>
        <w:t>Costs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Survey</w:t>
      </w:r>
    </w:p>
    <w:p w14:paraId="7EBCBED8" w14:textId="77777777" w:rsidR="00D86283" w:rsidRDefault="002869CF">
      <w:pPr>
        <w:pStyle w:val="BodyText"/>
        <w:ind w:right="27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author</w:t>
      </w:r>
      <w:r>
        <w:t xml:space="preserve"> 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jointly responsible</w:t>
      </w:r>
      <w:r>
        <w:t xml:space="preserve"> </w:t>
      </w:r>
      <w:r>
        <w:rPr>
          <w:spacing w:val="-1"/>
        </w:rPr>
        <w:t>and liable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financial</w:t>
      </w:r>
      <w:r>
        <w:rPr>
          <w:spacing w:val="67"/>
        </w:rP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 xml:space="preserve">development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as</w:t>
      </w:r>
      <w:r>
        <w:t xml:space="preserve"> any</w:t>
      </w:r>
      <w:r>
        <w:rPr>
          <w:spacing w:val="-4"/>
        </w:rP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>resulting</w:t>
      </w:r>
      <w:r>
        <w:rPr>
          <w:spacing w:val="7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Survey.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CAS’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role</w:t>
      </w:r>
      <w:r>
        <w:rPr>
          <w:rFonts w:cs="Calibri"/>
        </w:rPr>
        <w:t xml:space="preserve"> 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distribute</w:t>
      </w:r>
      <w:r>
        <w:rPr>
          <w:rFonts w:cs="Calibri"/>
          <w:spacing w:val="-2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Survey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its</w:t>
      </w:r>
      <w:r>
        <w:rPr>
          <w:rFonts w:cs="Calibri"/>
          <w:spacing w:val="69"/>
        </w:rPr>
        <w:t xml:space="preserve"> </w:t>
      </w:r>
      <w:proofErr w:type="gramStart"/>
      <w:r>
        <w:rPr>
          <w:spacing w:val="-1"/>
        </w:rPr>
        <w:t>members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it 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incurred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liabilities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respect</w:t>
      </w:r>
      <w:r>
        <w:rPr>
          <w:spacing w:val="7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Survey.</w:t>
      </w:r>
    </w:p>
    <w:p w14:paraId="7EBCBED9" w14:textId="77777777" w:rsidR="00D86283" w:rsidRDefault="00D86283">
      <w:pPr>
        <w:rPr>
          <w:rFonts w:ascii="Calibri" w:eastAsia="Calibri" w:hAnsi="Calibri" w:cs="Calibri"/>
        </w:rPr>
      </w:pPr>
    </w:p>
    <w:p w14:paraId="7EBCBEDA" w14:textId="77777777" w:rsidR="00D86283" w:rsidRDefault="002869CF">
      <w:pPr>
        <w:pStyle w:val="Heading1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  <w:u w:val="single" w:color="000000"/>
        </w:rPr>
        <w:t>Compliance</w:t>
      </w:r>
    </w:p>
    <w:p w14:paraId="7EBCBEDB" w14:textId="77777777" w:rsidR="00D86283" w:rsidRDefault="002869CF">
      <w:pPr>
        <w:pStyle w:val="BodyText"/>
        <w:ind w:right="25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</w:t>
      </w:r>
      <w:r>
        <w:rPr>
          <w:spacing w:val="2"/>
        </w:rPr>
        <w:t xml:space="preserve"> </w:t>
      </w:r>
      <w:r>
        <w:rPr>
          <w:spacing w:val="-1"/>
        </w:rPr>
        <w:t>author/institution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1"/>
        </w:rPr>
        <w:t>confirms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 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conducted </w:t>
      </w:r>
      <w:r>
        <w:rPr>
          <w:spacing w:val="-2"/>
        </w:rPr>
        <w:t>under</w:t>
      </w:r>
      <w:r>
        <w:t xml:space="preserve"> the </w:t>
      </w:r>
      <w:proofErr w:type="gramStart"/>
      <w:r>
        <w:rPr>
          <w:spacing w:val="-1"/>
        </w:rPr>
        <w:t>direction</w:t>
      </w:r>
      <w:r>
        <w:t xml:space="preserve"> </w:t>
      </w:r>
      <w:r>
        <w:rPr>
          <w:spacing w:val="51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author,</w:t>
      </w:r>
      <w:r>
        <w:t xml:space="preserve"> in </w:t>
      </w:r>
      <w:r>
        <w:rPr>
          <w:spacing w:val="-2"/>
        </w:rP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applicable</w:t>
      </w:r>
      <w:r>
        <w:rPr>
          <w:spacing w:val="1"/>
        </w:rPr>
        <w:t xml:space="preserve"> </w:t>
      </w:r>
      <w:r>
        <w:rPr>
          <w:spacing w:val="-1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(including health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privacy</w:t>
      </w:r>
      <w:r>
        <w:rPr>
          <w:spacing w:val="55"/>
        </w:rPr>
        <w:t xml:space="preserve"> </w:t>
      </w:r>
      <w:r>
        <w:rPr>
          <w:spacing w:val="-1"/>
        </w:rPr>
        <w:t>legislation),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 guidelines,</w:t>
      </w:r>
      <w:r>
        <w:t xml:space="preserve"> </w:t>
      </w:r>
      <w:r>
        <w:rPr>
          <w:spacing w:val="-1"/>
        </w:rPr>
        <w:t>and 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administrative</w:t>
      </w:r>
      <w:r>
        <w:rPr>
          <w:spacing w:val="-2"/>
        </w:rPr>
        <w:t xml:space="preserve"> </w:t>
      </w:r>
      <w:r>
        <w:rPr>
          <w:spacing w:val="-1"/>
        </w:rPr>
        <w:t>and ethical</w:t>
      </w:r>
      <w:r>
        <w:rPr>
          <w:spacing w:val="-3"/>
        </w:rPr>
        <w:t xml:space="preserve"> </w:t>
      </w:r>
      <w:r>
        <w:rPr>
          <w:spacing w:val="-1"/>
        </w:rPr>
        <w:t>approvals</w:t>
      </w:r>
      <w:r>
        <w:t xml:space="preserve"> </w:t>
      </w:r>
      <w:r>
        <w:rPr>
          <w:spacing w:val="-1"/>
        </w:rPr>
        <w:t>required for</w:t>
      </w:r>
      <w:r>
        <w:rPr>
          <w:spacing w:val="99"/>
        </w:rPr>
        <w:t xml:space="preserve"> </w:t>
      </w:r>
      <w:r>
        <w:t xml:space="preserve">the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secured.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privacy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Survey</w:t>
      </w:r>
      <w:r>
        <w:rPr>
          <w:spacing w:val="67"/>
        </w:rPr>
        <w:t xml:space="preserve"> </w:t>
      </w:r>
      <w:r>
        <w:rPr>
          <w:spacing w:val="-1"/>
        </w:rPr>
        <w:t>respondents,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identifiers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Survey</w:t>
      </w:r>
      <w:r>
        <w:t xml:space="preserve"> 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identifiers</w:t>
      </w:r>
      <w:r>
        <w:t xml:space="preserve"> </w:t>
      </w:r>
      <w:r>
        <w:rPr>
          <w:spacing w:val="-2"/>
        </w:rPr>
        <w:t>present</w:t>
      </w:r>
      <w:r>
        <w:rPr>
          <w:spacing w:val="7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author/institution 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analysis.</w:t>
      </w:r>
    </w:p>
    <w:p w14:paraId="7EBCBEDC" w14:textId="77777777" w:rsidR="00D86283" w:rsidRDefault="00D86283">
      <w:pPr>
        <w:spacing w:before="1"/>
        <w:rPr>
          <w:rFonts w:ascii="Calibri" w:eastAsia="Calibri" w:hAnsi="Calibri" w:cs="Calibri"/>
        </w:rPr>
      </w:pPr>
    </w:p>
    <w:p w14:paraId="7EBCBEDD" w14:textId="77777777" w:rsidR="00D86283" w:rsidRDefault="002869CF">
      <w:pPr>
        <w:pStyle w:val="BodyText"/>
        <w:spacing w:line="239" w:lineRule="auto"/>
        <w:ind w:right="20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and details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attached</w:t>
      </w:r>
      <w:r>
        <w:rPr>
          <w:rFonts w:cs="Calibri"/>
        </w:rPr>
        <w:t xml:space="preserve"> as </w:t>
      </w:r>
      <w:r>
        <w:rPr>
          <w:rFonts w:cs="Calibri"/>
          <w:spacing w:val="-1"/>
        </w:rPr>
        <w:t>Schedule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“A”,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t xml:space="preserve">it is </w:t>
      </w:r>
      <w:r>
        <w:rPr>
          <w:spacing w:val="-1"/>
        </w:rPr>
        <w:t>understood</w:t>
      </w:r>
      <w:r>
        <w:rPr>
          <w:spacing w:val="61"/>
        </w:rPr>
        <w:t xml:space="preserve"> </w:t>
      </w:r>
      <w:r>
        <w:t xml:space="preserve">that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substantially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</w:t>
      </w:r>
      <w:r>
        <w:rPr>
          <w:rFonts w:cs="Calibri"/>
        </w:rPr>
        <w:t>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draft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attached</w:t>
      </w:r>
      <w:r>
        <w:rPr>
          <w:rFonts w:cs="Calibri"/>
        </w:rPr>
        <w:t xml:space="preserve"> 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Schedule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“B”.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Schedule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“C”</w:t>
      </w:r>
      <w:r>
        <w:rPr>
          <w:rFonts w:cs="Calibri"/>
          <w:spacing w:val="67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electronic</w:t>
      </w:r>
      <w:r>
        <w:t xml:space="preserve"> </w:t>
      </w:r>
      <w:r>
        <w:rPr>
          <w:spacing w:val="-2"/>
        </w:rPr>
        <w:t>link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proofErr w:type="gramStart"/>
      <w:r>
        <w:rPr>
          <w:spacing w:val="-2"/>
        </w:rPr>
        <w:t>survey,</w:t>
      </w:r>
      <w:r>
        <w:t xml:space="preserve"> </w:t>
      </w:r>
      <w:r>
        <w:rPr>
          <w:spacing w:val="-1"/>
        </w:rPr>
        <w:t>and</w:t>
      </w:r>
      <w:proofErr w:type="gramEnd"/>
      <w:r>
        <w:rPr>
          <w:spacing w:val="-1"/>
        </w:rPr>
        <w:t xml:space="preserve"> outline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introductory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email sent to members.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CAS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Committee must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 approve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35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distribution.</w:t>
      </w:r>
    </w:p>
    <w:p w14:paraId="7EBCBEDE" w14:textId="77777777" w:rsidR="00D86283" w:rsidRDefault="00D8628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EBCBEDF" w14:textId="77777777" w:rsidR="00D86283" w:rsidRDefault="00D86283">
      <w:pPr>
        <w:rPr>
          <w:rFonts w:ascii="Calibri" w:eastAsia="Calibri" w:hAnsi="Calibri" w:cs="Calibri"/>
          <w:sz w:val="17"/>
          <w:szCs w:val="17"/>
        </w:rPr>
        <w:sectPr w:rsidR="00D86283">
          <w:type w:val="continuous"/>
          <w:pgSz w:w="12240" w:h="15840"/>
          <w:pgMar w:top="780" w:right="1300" w:bottom="280" w:left="1340" w:header="720" w:footer="720" w:gutter="0"/>
          <w:cols w:space="720"/>
        </w:sectPr>
      </w:pPr>
    </w:p>
    <w:p w14:paraId="7EBCBEE0" w14:textId="77777777" w:rsidR="00D86283" w:rsidRDefault="002869CF">
      <w:pPr>
        <w:pStyle w:val="Heading1"/>
        <w:numPr>
          <w:ilvl w:val="0"/>
          <w:numId w:val="1"/>
        </w:numPr>
        <w:tabs>
          <w:tab w:val="left" w:pos="461"/>
        </w:tabs>
        <w:spacing w:before="56"/>
        <w:rPr>
          <w:b w:val="0"/>
          <w:bCs w:val="0"/>
        </w:rPr>
      </w:pPr>
      <w:r>
        <w:rPr>
          <w:spacing w:val="-1"/>
          <w:u w:val="single" w:color="000000"/>
        </w:rPr>
        <w:t>Ownership</w:t>
      </w:r>
    </w:p>
    <w:p w14:paraId="7EBCBEE1" w14:textId="77777777" w:rsidR="00D86283" w:rsidRDefault="002869CF">
      <w:pPr>
        <w:pStyle w:val="BodyText"/>
      </w:pPr>
      <w:r>
        <w:rPr>
          <w:spacing w:val="-1"/>
        </w:rPr>
        <w:t>CAS</w:t>
      </w:r>
      <w:r>
        <w:t xml:space="preserve"> </w:t>
      </w:r>
      <w:r>
        <w:rPr>
          <w:spacing w:val="-1"/>
        </w:rPr>
        <w:t>acknowledges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Survey</w:t>
      </w:r>
      <w:r>
        <w:rPr>
          <w:spacing w:val="1"/>
        </w:rPr>
        <w:t xml:space="preserve"> </w:t>
      </w:r>
      <w:r>
        <w:rPr>
          <w:spacing w:val="-1"/>
        </w:rPr>
        <w:t xml:space="preserve">author/institution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owner</w:t>
      </w:r>
      <w:r>
        <w:rPr>
          <w:spacing w:val="-2"/>
        </w:rPr>
        <w:t xml:space="preserve"> </w:t>
      </w:r>
      <w:r>
        <w:t>of all</w:t>
      </w:r>
      <w:r>
        <w:rPr>
          <w:spacing w:val="1"/>
        </w:rPr>
        <w:t xml:space="preserve"> </w:t>
      </w:r>
      <w:r>
        <w:rPr>
          <w:spacing w:val="-1"/>
        </w:rPr>
        <w:t>content,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79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confidential information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Survey</w:t>
      </w:r>
      <w:r>
        <w:rPr>
          <w:spacing w:val="73"/>
        </w:rPr>
        <w:t xml:space="preserve"> </w:t>
      </w:r>
      <w:r>
        <w:rPr>
          <w:spacing w:val="-1"/>
        </w:rPr>
        <w:t>author/institution.</w:t>
      </w:r>
    </w:p>
    <w:p w14:paraId="7EBCBEE2" w14:textId="77777777" w:rsidR="00D86283" w:rsidRDefault="002869CF">
      <w:pPr>
        <w:rPr>
          <w:rFonts w:ascii="Calibri" w:eastAsia="Calibri" w:hAnsi="Calibri" w:cs="Calibri"/>
        </w:rPr>
      </w:pPr>
      <w:r>
        <w:br w:type="column"/>
      </w:r>
    </w:p>
    <w:p w14:paraId="7EBCBEE3" w14:textId="77777777" w:rsidR="00D86283" w:rsidRDefault="00D86283">
      <w:pPr>
        <w:rPr>
          <w:rFonts w:ascii="Calibri" w:eastAsia="Calibri" w:hAnsi="Calibri" w:cs="Calibri"/>
        </w:rPr>
      </w:pPr>
    </w:p>
    <w:p w14:paraId="7EBCBEE4" w14:textId="77777777" w:rsidR="00D86283" w:rsidRDefault="00D86283">
      <w:pPr>
        <w:rPr>
          <w:rFonts w:ascii="Calibri" w:eastAsia="Calibri" w:hAnsi="Calibri" w:cs="Calibri"/>
        </w:rPr>
      </w:pPr>
    </w:p>
    <w:p w14:paraId="7EBCBEE5" w14:textId="77777777" w:rsidR="00D86283" w:rsidRDefault="00D86283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7EBCBEE6" w14:textId="77777777" w:rsidR="00D86283" w:rsidRDefault="002869CF">
      <w:pPr>
        <w:pStyle w:val="Heading1"/>
        <w:ind w:left="69" w:firstLine="0"/>
        <w:rPr>
          <w:rFonts w:cs="Calibri"/>
          <w:b w:val="0"/>
          <w:bCs w:val="0"/>
        </w:rPr>
      </w:pPr>
      <w:r>
        <w:rPr>
          <w:rFonts w:cs="Calibri"/>
          <w:spacing w:val="-1"/>
        </w:rPr>
        <w:t>…/2</w:t>
      </w:r>
    </w:p>
    <w:p w14:paraId="7EBCBEE7" w14:textId="77777777" w:rsidR="00D86283" w:rsidRDefault="00D86283">
      <w:pPr>
        <w:rPr>
          <w:rFonts w:ascii="Calibri" w:eastAsia="Calibri" w:hAnsi="Calibri" w:cs="Calibri"/>
        </w:rPr>
        <w:sectPr w:rsidR="00D86283">
          <w:type w:val="continuous"/>
          <w:pgSz w:w="12240" w:h="15840"/>
          <w:pgMar w:top="780" w:right="1300" w:bottom="280" w:left="1340" w:header="720" w:footer="720" w:gutter="0"/>
          <w:cols w:num="2" w:space="720" w:equalWidth="0">
            <w:col w:w="8990" w:space="40"/>
            <w:col w:w="570"/>
          </w:cols>
        </w:sectPr>
      </w:pPr>
    </w:p>
    <w:p w14:paraId="7EBCBEE8" w14:textId="77777777" w:rsidR="00D86283" w:rsidRDefault="002869CF">
      <w:pPr>
        <w:spacing w:before="29"/>
        <w:ind w:left="44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lastRenderedPageBreak/>
        <w:t>- 2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-</w:t>
      </w:r>
    </w:p>
    <w:p w14:paraId="7EBCBEE9" w14:textId="77777777" w:rsidR="00D86283" w:rsidRDefault="00D86283">
      <w:pPr>
        <w:spacing w:before="1"/>
        <w:rPr>
          <w:rFonts w:ascii="Calibri" w:eastAsia="Calibri" w:hAnsi="Calibri" w:cs="Calibri"/>
          <w:b/>
          <w:bCs/>
        </w:rPr>
      </w:pPr>
    </w:p>
    <w:p w14:paraId="7EBCBEEA" w14:textId="77777777" w:rsidR="00D86283" w:rsidRDefault="002869CF">
      <w:pPr>
        <w:numPr>
          <w:ilvl w:val="0"/>
          <w:numId w:val="1"/>
        </w:numPr>
        <w:tabs>
          <w:tab w:val="left" w:pos="481"/>
        </w:tabs>
        <w:ind w:left="48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Insurance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Coverage</w:t>
      </w:r>
    </w:p>
    <w:p w14:paraId="7EBCBEEB" w14:textId="77777777" w:rsidR="00D86283" w:rsidRDefault="002869CF">
      <w:pPr>
        <w:pStyle w:val="BodyText"/>
        <w:ind w:left="480" w:right="22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</w:t>
      </w:r>
      <w:r>
        <w:rPr>
          <w:spacing w:val="2"/>
        </w:rPr>
        <w:t xml:space="preserve"> </w:t>
      </w:r>
      <w:r>
        <w:rPr>
          <w:spacing w:val="-1"/>
        </w:rPr>
        <w:t>author/institution will</w:t>
      </w:r>
      <w:r>
        <w:rPr>
          <w:spacing w:val="-2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maintain </w:t>
      </w:r>
      <w:r>
        <w:t>general</w:t>
      </w:r>
      <w:r>
        <w:rPr>
          <w:spacing w:val="-1"/>
        </w:rPr>
        <w:t xml:space="preserve"> liability</w:t>
      </w:r>
      <w:r>
        <w:rPr>
          <w:spacing w:val="-2"/>
        </w:rPr>
        <w:t xml:space="preserve"> </w:t>
      </w:r>
      <w:r>
        <w:rPr>
          <w:spacing w:val="-1"/>
        </w:rPr>
        <w:t xml:space="preserve">coverage </w:t>
      </w:r>
      <w:r>
        <w:t xml:space="preserve">with </w:t>
      </w:r>
      <w:r>
        <w:rPr>
          <w:spacing w:val="-1"/>
        </w:rPr>
        <w:t>financially</w:t>
      </w:r>
      <w:r>
        <w:rPr>
          <w:spacing w:val="61"/>
        </w:rPr>
        <w:t xml:space="preserve"> </w:t>
      </w:r>
      <w:r>
        <w:rPr>
          <w:spacing w:val="-1"/>
        </w:rPr>
        <w:t xml:space="preserve">sound </w:t>
      </w:r>
      <w:r>
        <w:t>and</w:t>
      </w:r>
      <w:r>
        <w:rPr>
          <w:spacing w:val="-1"/>
        </w:rPr>
        <w:t xml:space="preserve"> reputable</w:t>
      </w:r>
      <w:r>
        <w:rPr>
          <w:spacing w:val="-2"/>
        </w:rPr>
        <w:t xml:space="preserve"> </w:t>
      </w:r>
      <w:r>
        <w:rPr>
          <w:spacing w:val="-1"/>
        </w:rPr>
        <w:t>insurers.</w:t>
      </w:r>
      <w:r>
        <w:rPr>
          <w:spacing w:val="49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coverage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79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and under</w:t>
      </w:r>
      <w:r>
        <w:rPr>
          <w:spacing w:val="-2"/>
        </w:rPr>
        <w:t xml:space="preserve"> </w:t>
      </w:r>
      <w:r>
        <w:t>the laws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Provinces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wh</w:t>
      </w:r>
      <w:r>
        <w:rPr>
          <w:spacing w:val="-1"/>
        </w:rPr>
        <w:t>ere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>conducted.</w:t>
      </w:r>
    </w:p>
    <w:p w14:paraId="7EBCBEEC" w14:textId="77777777" w:rsidR="00D86283" w:rsidRDefault="00D86283">
      <w:pPr>
        <w:rPr>
          <w:rFonts w:ascii="Calibri" w:eastAsia="Calibri" w:hAnsi="Calibri" w:cs="Calibri"/>
        </w:rPr>
      </w:pPr>
    </w:p>
    <w:p w14:paraId="7EBCBEED" w14:textId="77777777" w:rsidR="00D86283" w:rsidRDefault="002869CF">
      <w:pPr>
        <w:pStyle w:val="Heading1"/>
        <w:numPr>
          <w:ilvl w:val="0"/>
          <w:numId w:val="1"/>
        </w:numPr>
        <w:tabs>
          <w:tab w:val="left" w:pos="481"/>
        </w:tabs>
        <w:ind w:left="480"/>
        <w:rPr>
          <w:b w:val="0"/>
          <w:bCs w:val="0"/>
        </w:rPr>
      </w:pPr>
      <w:r>
        <w:rPr>
          <w:u w:val="single" w:color="000000"/>
        </w:rPr>
        <w:t>Use</w:t>
      </w:r>
      <w:r>
        <w:rPr>
          <w:spacing w:val="-1"/>
          <w:u w:val="single" w:color="000000"/>
        </w:rPr>
        <w:t xml:space="preserve"> of Name</w:t>
      </w:r>
    </w:p>
    <w:p w14:paraId="7EBCBEEE" w14:textId="77777777" w:rsidR="00D86283" w:rsidRDefault="002869CF">
      <w:pPr>
        <w:pStyle w:val="BodyText"/>
        <w:spacing w:line="239" w:lineRule="auto"/>
        <w:ind w:left="480" w:right="225"/>
      </w:pPr>
      <w:r>
        <w:rPr>
          <w:spacing w:val="-1"/>
        </w:rPr>
        <w:t>Neither CAS nor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author/institution will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rPr>
          <w:spacing w:val="-1"/>
        </w:rPr>
        <w:t>trademark,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logo,</w:t>
      </w:r>
      <w:r>
        <w:rPr>
          <w:spacing w:val="-3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adaptations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publication,</w:t>
      </w:r>
      <w:r>
        <w:t xml:space="preserve"> </w:t>
      </w:r>
      <w:r>
        <w:rPr>
          <w:spacing w:val="-1"/>
        </w:rPr>
        <w:t>press</w:t>
      </w:r>
      <w:r>
        <w:rPr>
          <w:spacing w:val="-2"/>
        </w:rPr>
        <w:t xml:space="preserve"> </w:t>
      </w:r>
      <w:r>
        <w:rPr>
          <w:spacing w:val="-1"/>
        </w:rPr>
        <w:t>release,</w:t>
      </w:r>
      <w:r>
        <w:t xml:space="preserve"> </w:t>
      </w:r>
      <w:r>
        <w:rPr>
          <w:spacing w:val="-1"/>
        </w:rPr>
        <w:t>advertisement, announcement,</w:t>
      </w:r>
      <w:r>
        <w:rPr>
          <w:spacing w:val="71"/>
        </w:rPr>
        <w:t xml:space="preserve"> </w:t>
      </w:r>
      <w:r>
        <w:rPr>
          <w:spacing w:val="-1"/>
        </w:rPr>
        <w:t>promotional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material</w:t>
      </w:r>
      <w:proofErr w:type="gramEnd"/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promotional</w:t>
      </w:r>
      <w:r>
        <w:t xml:space="preserve"> </w:t>
      </w:r>
      <w:r>
        <w:rPr>
          <w:spacing w:val="-1"/>
        </w:rPr>
        <w:t>activity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Survey, without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 xml:space="preserve">such </w:t>
      </w:r>
      <w:r>
        <w:rPr>
          <w:rFonts w:cs="Calibri"/>
        </w:rPr>
        <w:t>party’s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67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consent.</w:t>
      </w:r>
    </w:p>
    <w:p w14:paraId="7EBCBEEF" w14:textId="77777777" w:rsidR="00D86283" w:rsidRDefault="00D86283">
      <w:pPr>
        <w:spacing w:before="1"/>
        <w:rPr>
          <w:rFonts w:ascii="Calibri" w:eastAsia="Calibri" w:hAnsi="Calibri" w:cs="Calibri"/>
        </w:rPr>
      </w:pPr>
    </w:p>
    <w:p w14:paraId="7EBCBEF0" w14:textId="77777777" w:rsidR="00D86283" w:rsidRDefault="002869CF">
      <w:pPr>
        <w:pStyle w:val="Heading1"/>
        <w:numPr>
          <w:ilvl w:val="0"/>
          <w:numId w:val="1"/>
        </w:numPr>
        <w:tabs>
          <w:tab w:val="left" w:pos="481"/>
        </w:tabs>
        <w:ind w:left="480"/>
        <w:rPr>
          <w:b w:val="0"/>
          <w:bCs w:val="0"/>
        </w:rPr>
      </w:pPr>
      <w:r>
        <w:rPr>
          <w:spacing w:val="-1"/>
          <w:u w:val="single" w:color="000000"/>
        </w:rPr>
        <w:t>Termination</w:t>
      </w:r>
    </w:p>
    <w:p w14:paraId="7EBCBEF1" w14:textId="77777777" w:rsidR="00D86283" w:rsidRDefault="002869CF">
      <w:pPr>
        <w:pStyle w:val="BodyText"/>
        <w:spacing w:before="1"/>
        <w:ind w:left="480" w:right="225"/>
      </w:pPr>
      <w:r>
        <w:rPr>
          <w:spacing w:val="-1"/>
        </w:rPr>
        <w:t>CAS</w:t>
      </w:r>
      <w:r>
        <w:t xml:space="preserve"> 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Survey author/institution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terminate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 at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1"/>
        </w:rPr>
        <w:t>reason,</w:t>
      </w:r>
      <w:r>
        <w:rPr>
          <w:spacing w:val="-2"/>
        </w:rPr>
        <w:t xml:space="preserve"> </w:t>
      </w:r>
      <w:r>
        <w:rPr>
          <w:spacing w:val="-1"/>
        </w:rPr>
        <w:t>upon thirty</w:t>
      </w:r>
      <w:r>
        <w:t xml:space="preserve"> </w:t>
      </w:r>
      <w:r>
        <w:rPr>
          <w:spacing w:val="-1"/>
        </w:rPr>
        <w:t>(30)</w:t>
      </w:r>
      <w:r>
        <w:t xml:space="preserve"> </w:t>
      </w:r>
      <w:r>
        <w:rPr>
          <w:spacing w:val="-1"/>
        </w:rPr>
        <w:t>days</w:t>
      </w:r>
      <w:r>
        <w:rPr>
          <w:rFonts w:cs="Calibri"/>
          <w:spacing w:val="-1"/>
        </w:rPr>
        <w:t>’</w:t>
      </w:r>
      <w:r>
        <w:rPr>
          <w:rFonts w:cs="Calibri"/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but,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such termination,</w:t>
      </w:r>
      <w:r>
        <w:t xml:space="preserve"> </w:t>
      </w:r>
      <w:r>
        <w:rPr>
          <w:spacing w:val="-1"/>
        </w:rPr>
        <w:t xml:space="preserve">Items </w:t>
      </w:r>
      <w:r>
        <w:t>3,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7</w:t>
      </w:r>
      <w:r>
        <w:rPr>
          <w:spacing w:val="61"/>
        </w:rPr>
        <w:t xml:space="preserve"> </w:t>
      </w:r>
      <w:r>
        <w:rPr>
          <w:spacing w:val="-1"/>
        </w:rPr>
        <w:t xml:space="preserve">through </w:t>
      </w:r>
      <w:r>
        <w:t>9,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survive.</w:t>
      </w:r>
    </w:p>
    <w:p w14:paraId="7EBCBEF2" w14:textId="77777777" w:rsidR="00D86283" w:rsidRDefault="00D86283">
      <w:pPr>
        <w:rPr>
          <w:rFonts w:ascii="Calibri" w:eastAsia="Calibri" w:hAnsi="Calibri" w:cs="Calibri"/>
        </w:rPr>
      </w:pPr>
    </w:p>
    <w:p w14:paraId="7EBCBEF3" w14:textId="77777777" w:rsidR="00D86283" w:rsidRDefault="002869CF">
      <w:pPr>
        <w:pStyle w:val="Heading1"/>
        <w:numPr>
          <w:ilvl w:val="0"/>
          <w:numId w:val="1"/>
        </w:numPr>
        <w:tabs>
          <w:tab w:val="left" w:pos="481"/>
        </w:tabs>
        <w:ind w:left="480"/>
        <w:rPr>
          <w:b w:val="0"/>
          <w:bCs w:val="0"/>
        </w:rPr>
      </w:pPr>
      <w:r>
        <w:rPr>
          <w:spacing w:val="-1"/>
          <w:u w:val="single" w:color="000000"/>
        </w:rPr>
        <w:t>General</w:t>
      </w:r>
    </w:p>
    <w:p w14:paraId="7EBCBEF4" w14:textId="11BE0C78" w:rsidR="00D86283" w:rsidRDefault="002869CF">
      <w:pPr>
        <w:pStyle w:val="BodyText"/>
        <w:spacing w:line="239" w:lineRule="auto"/>
        <w:ind w:left="480" w:right="11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relationship between</w:t>
      </w:r>
      <w:r>
        <w:t xml:space="preserve"> </w:t>
      </w:r>
      <w:r>
        <w:rPr>
          <w:spacing w:val="-1"/>
        </w:rPr>
        <w:t>CAS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Survey author/institution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independent contractors</w:t>
      </w:r>
      <w:r>
        <w:rPr>
          <w:spacing w:val="59"/>
        </w:rPr>
        <w:t xml:space="preserve"> </w:t>
      </w:r>
      <w:r>
        <w:rPr>
          <w:spacing w:val="-1"/>
        </w:rPr>
        <w:t xml:space="preserve">and nothing </w:t>
      </w:r>
      <w:r>
        <w:t xml:space="preserve">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 shall constitute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relationship,</w:t>
      </w:r>
      <w:r>
        <w:t xml:space="preserve"> </w:t>
      </w:r>
      <w:r>
        <w:rPr>
          <w:spacing w:val="-1"/>
        </w:rPr>
        <w:t xml:space="preserve">partnership </w:t>
      </w:r>
      <w:r>
        <w:t>or 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joint-venture</w:t>
      </w:r>
      <w:proofErr w:type="gramEnd"/>
      <w:r>
        <w:rPr>
          <w:spacing w:val="65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parties.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governed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laws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Ontario </w:t>
      </w:r>
      <w:r>
        <w:t>and the</w:t>
      </w:r>
      <w:r>
        <w:rPr>
          <w:spacing w:val="49"/>
        </w:rPr>
        <w:t xml:space="preserve"> </w:t>
      </w:r>
      <w:r>
        <w:rPr>
          <w:spacing w:val="-1"/>
        </w:rPr>
        <w:t>federal</w:t>
      </w:r>
      <w:r>
        <w:t xml:space="preserve"> laws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Canada applicable</w:t>
      </w:r>
      <w:r>
        <w:t xml:space="preserve"> </w:t>
      </w:r>
      <w:r>
        <w:rPr>
          <w:spacing w:val="-1"/>
        </w:rPr>
        <w:t>therein.</w:t>
      </w:r>
      <w:r>
        <w:rPr>
          <w:spacing w:val="46"/>
        </w:rPr>
        <w:t xml:space="preserve"> </w:t>
      </w:r>
      <w:r>
        <w:rPr>
          <w:spacing w:val="-1"/>
        </w:rPr>
        <w:t>CAS and the</w:t>
      </w:r>
      <w:r>
        <w:rPr>
          <w:spacing w:val="2"/>
        </w:rPr>
        <w:t xml:space="preserve"> </w:t>
      </w:r>
      <w:r>
        <w:rPr>
          <w:spacing w:val="-1"/>
        </w:rPr>
        <w:t>Survey author/insti</w:t>
      </w:r>
      <w:r>
        <w:rPr>
          <w:spacing w:val="-1"/>
        </w:rPr>
        <w:t>tution</w:t>
      </w:r>
      <w:r>
        <w:t xml:space="preserve"> </w:t>
      </w:r>
      <w:r>
        <w:rPr>
          <w:spacing w:val="-1"/>
        </w:rPr>
        <w:t>agree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schedules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Agreement,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2"/>
        </w:rPr>
        <w:t>in</w:t>
      </w:r>
      <w:r>
        <w:t xml:space="preserve"> a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between</w:t>
      </w:r>
      <w:r>
        <w:t xml:space="preserve"> a </w:t>
      </w:r>
      <w:r>
        <w:rPr>
          <w:spacing w:val="-1"/>
        </w:rPr>
        <w:t xml:space="preserve">provision </w:t>
      </w:r>
      <w:r>
        <w:t>in the</w:t>
      </w:r>
      <w:r>
        <w:rPr>
          <w:spacing w:val="63"/>
        </w:rPr>
        <w:t xml:space="preserve"> </w:t>
      </w:r>
      <w:r>
        <w:rPr>
          <w:spacing w:val="-1"/>
        </w:rPr>
        <w:t>schedules</w:t>
      </w:r>
      <w:r>
        <w:t xml:space="preserve"> 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provision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 xml:space="preserve">Agreement,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provision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Agreement shall</w:t>
      </w:r>
      <w:r>
        <w:rPr>
          <w:spacing w:val="-3"/>
        </w:rPr>
        <w:t xml:space="preserve"> </w:t>
      </w:r>
      <w:r>
        <w:rPr>
          <w:spacing w:val="-1"/>
        </w:rPr>
        <w:t>govern.</w:t>
      </w:r>
      <w:r>
        <w:t xml:space="preserve"> </w:t>
      </w:r>
      <w:r>
        <w:rPr>
          <w:spacing w:val="-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writing and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parties.</w:t>
      </w:r>
    </w:p>
    <w:p w14:paraId="7EBCBEF5" w14:textId="77777777" w:rsidR="00D86283" w:rsidRDefault="00D86283">
      <w:pPr>
        <w:spacing w:before="1"/>
        <w:rPr>
          <w:rFonts w:ascii="Calibri" w:eastAsia="Calibri" w:hAnsi="Calibri" w:cs="Calibri"/>
        </w:rPr>
      </w:pPr>
    </w:p>
    <w:p w14:paraId="7EBCBEF6" w14:textId="77777777" w:rsidR="00D86283" w:rsidRDefault="002869CF">
      <w:pPr>
        <w:ind w:left="120" w:right="225"/>
        <w:rPr>
          <w:rFonts w:ascii="Calibri" w:eastAsia="Calibri" w:hAnsi="Calibri" w:cs="Calibri"/>
        </w:rPr>
      </w:pPr>
      <w:r>
        <w:rPr>
          <w:rFonts w:ascii="Calibri"/>
          <w:b/>
          <w:i/>
        </w:rPr>
        <w:t xml:space="preserve">If </w:t>
      </w:r>
      <w:r>
        <w:rPr>
          <w:rFonts w:ascii="Calibri"/>
          <w:b/>
          <w:i/>
          <w:spacing w:val="-1"/>
        </w:rPr>
        <w:t>you accept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the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terms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conditions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of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this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Agreement,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please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 xml:space="preserve">sign </w:t>
      </w:r>
      <w:proofErr w:type="gramStart"/>
      <w:r>
        <w:rPr>
          <w:rFonts w:ascii="Calibri"/>
          <w:b/>
          <w:i/>
          <w:spacing w:val="-1"/>
        </w:rPr>
        <w:t>below</w:t>
      </w:r>
      <w:proofErr w:type="gramEnd"/>
      <w:r>
        <w:rPr>
          <w:rFonts w:ascii="Calibri"/>
          <w:b/>
          <w:i/>
          <w:spacing w:val="-1"/>
        </w:rPr>
        <w:t xml:space="preserve"> and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 xml:space="preserve">return </w:t>
      </w:r>
      <w:r>
        <w:rPr>
          <w:rFonts w:ascii="Calibri"/>
          <w:b/>
          <w:i/>
        </w:rPr>
        <w:t>one</w:t>
      </w:r>
      <w:r>
        <w:rPr>
          <w:rFonts w:ascii="Calibri"/>
          <w:b/>
          <w:i/>
          <w:spacing w:val="-1"/>
        </w:rPr>
        <w:t xml:space="preserve"> copy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2"/>
        </w:rPr>
        <w:t>to</w:t>
      </w:r>
      <w:r>
        <w:rPr>
          <w:rFonts w:ascii="Calibri"/>
          <w:b/>
          <w:i/>
          <w:spacing w:val="67"/>
        </w:rPr>
        <w:t xml:space="preserve"> </w:t>
      </w:r>
      <w:r>
        <w:rPr>
          <w:rFonts w:ascii="Calibri"/>
          <w:b/>
          <w:i/>
        </w:rPr>
        <w:t>our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office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 xml:space="preserve">at </w:t>
      </w:r>
      <w:r>
        <w:rPr>
          <w:rFonts w:ascii="Calibri"/>
          <w:b/>
          <w:i/>
          <w:spacing w:val="-1"/>
        </w:rPr>
        <w:t xml:space="preserve">your </w:t>
      </w:r>
      <w:r>
        <w:rPr>
          <w:rFonts w:ascii="Calibri"/>
          <w:b/>
          <w:i/>
          <w:spacing w:val="-2"/>
        </w:rPr>
        <w:t>earliest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convenience.</w:t>
      </w:r>
    </w:p>
    <w:p w14:paraId="7EBCBEF7" w14:textId="77777777" w:rsidR="00D86283" w:rsidRDefault="00D86283">
      <w:pPr>
        <w:rPr>
          <w:rFonts w:ascii="Calibri" w:eastAsia="Calibri" w:hAnsi="Calibri" w:cs="Calibri"/>
          <w:b/>
          <w:bCs/>
          <w:i/>
        </w:rPr>
      </w:pPr>
    </w:p>
    <w:p w14:paraId="7EBCBEF8" w14:textId="77777777" w:rsidR="00D86283" w:rsidRDefault="00D86283">
      <w:pPr>
        <w:spacing w:before="11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7EBCBEF9" w14:textId="77777777" w:rsidR="00D86283" w:rsidRDefault="002869CF">
      <w:pPr>
        <w:pStyle w:val="Heading1"/>
        <w:ind w:left="120" w:firstLine="0"/>
        <w:rPr>
          <w:b w:val="0"/>
          <w:bCs w:val="0"/>
        </w:rPr>
      </w:pP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ANESTHESIOLO</w:t>
      </w:r>
      <w:r>
        <w:rPr>
          <w:rFonts w:cs="Calibri"/>
          <w:spacing w:val="-1"/>
        </w:rPr>
        <w:t>GISTS’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SOCIETY</w:t>
      </w:r>
      <w:r>
        <w:rPr>
          <w:spacing w:val="-1"/>
        </w:rPr>
        <w:t>:</w:t>
      </w:r>
    </w:p>
    <w:p w14:paraId="7EBCBEFA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EFB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EFC" w14:textId="77777777" w:rsidR="00D86283" w:rsidRDefault="00D86283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7EBCBEFD" w14:textId="77777777" w:rsidR="00D86283" w:rsidRDefault="002869CF">
      <w:pPr>
        <w:tabs>
          <w:tab w:val="left" w:pos="4366"/>
        </w:tabs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EBCBF12">
          <v:group id="_x0000_s1044" style="width:176.2pt;height:.75pt;mso-position-horizontal-relative:char;mso-position-vertical-relative:line" coordsize="3524,15">
            <v:group id="_x0000_s1045" style="position:absolute;left:7;top:7;width:3510;height:2" coordorigin="7,7" coordsize="3510,2">
              <v:shape id="_x0000_s1046" style="position:absolute;left:7;top:7;width:3510;height:2" coordorigin="7,7" coordsize="3510,0" path="m7,7r3509,e" filled="f" strokeweight=".2529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7EBCBF14">
          <v:group id="_x0000_s1041" style="width:110.3pt;height:.75pt;mso-position-horizontal-relative:char;mso-position-vertical-relative:line" coordsize="2206,15">
            <v:group id="_x0000_s1042" style="position:absolute;left:7;top:7;width:2192;height:2" coordorigin="7,7" coordsize="2192,2">
              <v:shape id="_x0000_s1043" style="position:absolute;left:7;top:7;width:2192;height:2" coordorigin="7,7" coordsize="2192,0" path="m7,7r2192,e" filled="f" strokeweight=".25292mm">
                <v:path arrowok="t"/>
              </v:shape>
            </v:group>
            <w10:anchorlock/>
          </v:group>
        </w:pict>
      </w:r>
    </w:p>
    <w:p w14:paraId="7EBCBEFE" w14:textId="400443C3" w:rsidR="00D86283" w:rsidRDefault="00913D99" w:rsidP="00913D99">
      <w:pPr>
        <w:pStyle w:val="Heading1"/>
        <w:tabs>
          <w:tab w:val="left" w:pos="5237"/>
        </w:tabs>
        <w:spacing w:before="4"/>
        <w:ind w:left="120"/>
        <w:rPr>
          <w:b w:val="0"/>
          <w:bCs w:val="0"/>
        </w:rPr>
      </w:pPr>
      <w:r>
        <w:rPr>
          <w:spacing w:val="-1"/>
        </w:rPr>
        <w:tab/>
      </w:r>
      <w:r w:rsidRPr="00913D99">
        <w:rPr>
          <w:spacing w:val="-1"/>
        </w:rPr>
        <w:t xml:space="preserve">Vanessa </w:t>
      </w:r>
      <w:proofErr w:type="spellStart"/>
      <w:r w:rsidRPr="00913D99">
        <w:rPr>
          <w:spacing w:val="-1"/>
        </w:rPr>
        <w:t>Foran</w:t>
      </w:r>
      <w:proofErr w:type="spellEnd"/>
      <w:r w:rsidRPr="00913D99">
        <w:rPr>
          <w:spacing w:val="-1"/>
        </w:rPr>
        <w:t>, Chief Executive Officer</w:t>
      </w:r>
      <w:r w:rsidR="002869CF">
        <w:rPr>
          <w:spacing w:val="-1"/>
        </w:rPr>
        <w:tab/>
        <w:t>Date</w:t>
      </w:r>
    </w:p>
    <w:p w14:paraId="7EBCBEFF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F00" w14:textId="77777777" w:rsidR="00D86283" w:rsidRDefault="00D86283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7EBCBF01" w14:textId="77777777" w:rsidR="00D86283" w:rsidRDefault="002869CF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CAS </w:t>
      </w:r>
      <w:r>
        <w:rPr>
          <w:rFonts w:ascii="Calibri"/>
          <w:b/>
          <w:spacing w:val="-1"/>
        </w:rPr>
        <w:t>MEMBER: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[</w:t>
      </w:r>
      <w:r>
        <w:rPr>
          <w:rFonts w:ascii="Calibri"/>
          <w:b/>
          <w:spacing w:val="-1"/>
          <w:highlight w:val="yellow"/>
        </w:rPr>
        <w:t>Insert</w:t>
      </w:r>
      <w:r>
        <w:rPr>
          <w:rFonts w:ascii="Calibri"/>
          <w:b/>
          <w:spacing w:val="-2"/>
          <w:highlight w:val="yellow"/>
        </w:rPr>
        <w:t xml:space="preserve"> Name</w:t>
      </w:r>
      <w:r>
        <w:rPr>
          <w:rFonts w:ascii="Calibri"/>
          <w:b/>
          <w:spacing w:val="-2"/>
        </w:rPr>
        <w:t>]</w:t>
      </w:r>
    </w:p>
    <w:p w14:paraId="7EBCBF02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F03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F04" w14:textId="77777777" w:rsidR="00D86283" w:rsidRDefault="00D86283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14:paraId="7EBCBF05" w14:textId="77777777" w:rsidR="00D86283" w:rsidRDefault="002869CF">
      <w:pPr>
        <w:tabs>
          <w:tab w:val="left" w:pos="4366"/>
        </w:tabs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EBCBF16">
          <v:group id="_x0000_s1038" style="width:176.05pt;height:.75pt;mso-position-horizontal-relative:char;mso-position-vertical-relative:line" coordsize="3521,15">
            <v:group id="_x0000_s1039" style="position:absolute;left:7;top:7;width:3507;height:2" coordorigin="7,7" coordsize="3507,2">
              <v:shape id="_x0000_s1040" style="position:absolute;left:7;top:7;width:3507;height:2" coordorigin="7,7" coordsize="3507,0" path="m7,7r3506,e" filled="f" strokeweight=".2529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7EBCBF18">
          <v:group id="_x0000_s1035" style="width:110.3pt;height:.75pt;mso-position-horizontal-relative:char;mso-position-vertical-relative:line" coordsize="2206,15">
            <v:group id="_x0000_s1036" style="position:absolute;left:7;top:7;width:2192;height:2" coordorigin="7,7" coordsize="2192,2">
              <v:shape id="_x0000_s1037" style="position:absolute;left:7;top:7;width:2192;height:2" coordorigin="7,7" coordsize="2192,0" path="m7,7r2192,e" filled="f" strokeweight=".25292mm">
                <v:path arrowok="t"/>
              </v:shape>
            </v:group>
            <w10:anchorlock/>
          </v:group>
        </w:pict>
      </w:r>
    </w:p>
    <w:p w14:paraId="7EBCBF06" w14:textId="77777777" w:rsidR="00D86283" w:rsidRDefault="002869CF">
      <w:pPr>
        <w:pStyle w:val="BodyText"/>
        <w:tabs>
          <w:tab w:val="left" w:pos="5288"/>
        </w:tabs>
        <w:spacing w:before="4"/>
        <w:ind w:left="1267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7EBCBF07" w14:textId="77777777" w:rsidR="00D86283" w:rsidRDefault="00D86283">
      <w:pPr>
        <w:rPr>
          <w:rFonts w:ascii="Calibri" w:eastAsia="Calibri" w:hAnsi="Calibri" w:cs="Calibri"/>
          <w:sz w:val="20"/>
          <w:szCs w:val="20"/>
        </w:rPr>
      </w:pPr>
    </w:p>
    <w:p w14:paraId="7EBCBF08" w14:textId="77777777" w:rsidR="00D86283" w:rsidRDefault="00D86283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7EBCBF09" w14:textId="77777777" w:rsidR="00D86283" w:rsidRDefault="002869CF">
      <w:pPr>
        <w:pStyle w:val="Heading1"/>
        <w:spacing w:before="56"/>
        <w:ind w:left="120" w:firstLine="0"/>
        <w:rPr>
          <w:b w:val="0"/>
          <w:bCs w:val="0"/>
        </w:rPr>
      </w:pPr>
      <w:r>
        <w:rPr>
          <w:spacing w:val="-1"/>
        </w:rPr>
        <w:t>INSTITUTION:</w:t>
      </w:r>
      <w:r>
        <w:t xml:space="preserve"> </w:t>
      </w:r>
      <w:r>
        <w:rPr>
          <w:spacing w:val="-1"/>
          <w:highlight w:val="yellow"/>
        </w:rPr>
        <w:t>[Insert</w:t>
      </w:r>
      <w:r>
        <w:rPr>
          <w:highlight w:val="yellow"/>
        </w:rPr>
        <w:t xml:space="preserve"> </w:t>
      </w:r>
      <w:r>
        <w:rPr>
          <w:spacing w:val="-2"/>
          <w:highlight w:val="yellow"/>
        </w:rPr>
        <w:t>name]</w:t>
      </w:r>
    </w:p>
    <w:p w14:paraId="7EBCBF0A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F0B" w14:textId="77777777" w:rsidR="00D86283" w:rsidRDefault="00D8628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EBCBF0C" w14:textId="77777777" w:rsidR="00D86283" w:rsidRDefault="00D86283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7EBCBF0D" w14:textId="77777777" w:rsidR="00D86283" w:rsidRDefault="002869CF">
      <w:pPr>
        <w:tabs>
          <w:tab w:val="left" w:pos="4362"/>
          <w:tab w:val="left" w:pos="7655"/>
        </w:tabs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EBCBF1A">
          <v:group id="_x0000_s1032" style="width:176.05pt;height:.75pt;mso-position-horizontal-relative:char;mso-position-vertical-relative:line" coordsize="3521,15">
            <v:group id="_x0000_s1033" style="position:absolute;left:7;top:7;width:3507;height:2" coordorigin="7,7" coordsize="3507,2">
              <v:shape id="_x0000_s1034" style="position:absolute;left:7;top:7;width:3507;height:2" coordorigin="7,7" coordsize="3507,0" path="m7,7r3506,e" filled="f" strokeweight=".2529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7EBCBF1C">
          <v:group id="_x0000_s1029" style="width:137.65pt;height:.75pt;mso-position-horizontal-relative:char;mso-position-vertical-relative:line" coordsize="2753,15">
            <v:group id="_x0000_s1030" style="position:absolute;left:7;top:7;width:2739;height:2" coordorigin="7,7" coordsize="2739,2">
              <v:shape id="_x0000_s1031" style="position:absolute;left:7;top:7;width:2739;height:2" coordorigin="7,7" coordsize="2739,0" path="m7,7r2739,e" filled="f" strokeweight=".25292mm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7EBCBF1E">
          <v:group id="_x0000_s1026" style="width:88.35pt;height:.75pt;mso-position-horizontal-relative:char;mso-position-vertical-relative:line" coordsize="1767,15">
            <v:group id="_x0000_s1027" style="position:absolute;left:7;top:7;width:1753;height:2" coordorigin="7,7" coordsize="1753,2">
              <v:shape id="_x0000_s1028" style="position:absolute;left:7;top:7;width:1753;height:2" coordorigin="7,7" coordsize="1753,0" path="m7,7r1753,e" filled="f" strokeweight=".25292mm">
                <v:path arrowok="t"/>
              </v:shape>
            </v:group>
            <w10:anchorlock/>
          </v:group>
        </w:pict>
      </w:r>
    </w:p>
    <w:p w14:paraId="7EBCBF0E" w14:textId="77777777" w:rsidR="00D86283" w:rsidRDefault="002869CF">
      <w:pPr>
        <w:pStyle w:val="BodyText"/>
        <w:tabs>
          <w:tab w:val="left" w:pos="5072"/>
          <w:tab w:val="left" w:pos="8320"/>
        </w:tabs>
        <w:spacing w:before="2"/>
        <w:ind w:left="1315"/>
      </w:pPr>
      <w:r>
        <w:rPr>
          <w:spacing w:val="-1"/>
        </w:rPr>
        <w:t>Signature</w:t>
      </w:r>
      <w:r>
        <w:rPr>
          <w:spacing w:val="-1"/>
        </w:rPr>
        <w:tab/>
        <w:t>[</w:t>
      </w:r>
      <w:r>
        <w:rPr>
          <w:spacing w:val="-1"/>
          <w:highlight w:val="yellow"/>
        </w:rPr>
        <w:t>Insert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Name</w:t>
      </w:r>
      <w:r>
        <w:rPr>
          <w:spacing w:val="-1"/>
        </w:rPr>
        <w:t>]</w:t>
      </w:r>
      <w:r>
        <w:rPr>
          <w:spacing w:val="-1"/>
        </w:rPr>
        <w:tab/>
        <w:t>Date</w:t>
      </w:r>
    </w:p>
    <w:sectPr w:rsidR="00D86283">
      <w:pgSz w:w="12240" w:h="15840"/>
      <w:pgMar w:top="82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936B" w14:textId="77777777" w:rsidR="00C5008D" w:rsidRDefault="00C5008D" w:rsidP="00C5008D">
      <w:r>
        <w:separator/>
      </w:r>
    </w:p>
  </w:endnote>
  <w:endnote w:type="continuationSeparator" w:id="0">
    <w:p w14:paraId="4A4A8177" w14:textId="77777777" w:rsidR="00C5008D" w:rsidRDefault="00C5008D" w:rsidP="00C5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8464" w14:textId="77777777" w:rsidR="00C5008D" w:rsidRDefault="00C5008D" w:rsidP="00C5008D">
      <w:r>
        <w:separator/>
      </w:r>
    </w:p>
  </w:footnote>
  <w:footnote w:type="continuationSeparator" w:id="0">
    <w:p w14:paraId="2850433C" w14:textId="77777777" w:rsidR="00C5008D" w:rsidRDefault="00C5008D" w:rsidP="00C5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62D4"/>
    <w:multiLevelType w:val="hybridMultilevel"/>
    <w:tmpl w:val="51DA7ACC"/>
    <w:lvl w:ilvl="0" w:tplc="62DAD81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C7EC460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2" w:tplc="B14AD686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3" w:tplc="54106762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4" w:tplc="8592DC9E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33CA3B74">
      <w:start w:val="1"/>
      <w:numFmt w:val="bullet"/>
      <w:lvlText w:val="•"/>
      <w:lvlJc w:val="left"/>
      <w:pPr>
        <w:ind w:left="4922" w:hanging="360"/>
      </w:pPr>
      <w:rPr>
        <w:rFonts w:hint="default"/>
      </w:rPr>
    </w:lvl>
    <w:lvl w:ilvl="6" w:tplc="359C06B8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159AF7E0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13BED07A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num w:numId="1" w16cid:durableId="107801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283"/>
    <w:rsid w:val="002869CF"/>
    <w:rsid w:val="00443B77"/>
    <w:rsid w:val="00913D99"/>
    <w:rsid w:val="00C5008D"/>
    <w:rsid w:val="00D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EBCBEC5"/>
  <w15:docId w15:val="{881420B6-ABB5-4DE5-94EB-5DCAB3A9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0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08D"/>
  </w:style>
  <w:style w:type="paragraph" w:styleId="Footer">
    <w:name w:val="footer"/>
    <w:basedOn w:val="Normal"/>
    <w:link w:val="FooterChar"/>
    <w:uiPriority w:val="99"/>
    <w:unhideWhenUsed/>
    <w:rsid w:val="00C50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B8F2EF8CB144FB78419F8FAA44F9B" ma:contentTypeVersion="17" ma:contentTypeDescription="Create a new document." ma:contentTypeScope="" ma:versionID="5e9c87368380ba4869cb8e19773e6090">
  <xsd:schema xmlns:xsd="http://www.w3.org/2001/XMLSchema" xmlns:xs="http://www.w3.org/2001/XMLSchema" xmlns:p="http://schemas.microsoft.com/office/2006/metadata/properties" xmlns:ns2="1dc3d36d-4f06-4865-8a51-31544cce398d" xmlns:ns3="9378fde8-1797-4980-b50f-ca47c26aeff0" targetNamespace="http://schemas.microsoft.com/office/2006/metadata/properties" ma:root="true" ma:fieldsID="065be30b6797b7b7d9b9319899639aac" ns2:_="" ns3:_="">
    <xsd:import namespace="1dc3d36d-4f06-4865-8a51-31544cce398d"/>
    <xsd:import namespace="9378fde8-1797-4980-b50f-ca47c26a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iz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d36d-4f06-4865-8a51-31544cce3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list="{1dc3d36d-4f06-4865-8a51-31544cce398d}" ma:internalName="Size" ma:showField="Title">
      <xsd:simpleType>
        <xsd:restriction base="dms:Lookup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2f1cfe-faed-404d-8156-813e8cd7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fde8-1797-4980-b50f-ca47c26ae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7cc167-c564-4cad-9026-9a978d5b98a1}" ma:internalName="TaxCatchAll" ma:showField="CatchAllData" ma:web="9378fde8-1797-4980-b50f-ca47c26ae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3d36d-4f06-4865-8a51-31544cce398d">
      <Terms xmlns="http://schemas.microsoft.com/office/infopath/2007/PartnerControls"/>
    </lcf76f155ced4ddcb4097134ff3c332f>
    <TaxCatchAll xmlns="9378fde8-1797-4980-b50f-ca47c26aeff0" xsi:nil="true"/>
    <Size xmlns="1dc3d36d-4f06-4865-8a51-31544cce398d" xsi:nil="true"/>
  </documentManagement>
</p:properties>
</file>

<file path=customXml/itemProps1.xml><?xml version="1.0" encoding="utf-8"?>
<ds:datastoreItem xmlns:ds="http://schemas.openxmlformats.org/officeDocument/2006/customXml" ds:itemID="{ACC90CDD-90C3-4FE8-9C1C-DC1BB6691FEC}"/>
</file>

<file path=customXml/itemProps2.xml><?xml version="1.0" encoding="utf-8"?>
<ds:datastoreItem xmlns:ds="http://schemas.openxmlformats.org/officeDocument/2006/customXml" ds:itemID="{3CC60849-A382-4DC6-B002-E5375047EDDC}"/>
</file>

<file path=customXml/itemProps3.xml><?xml version="1.0" encoding="utf-8"?>
<ds:datastoreItem xmlns:ds="http://schemas.openxmlformats.org/officeDocument/2006/customXml" ds:itemID="{B0144112-18E7-41F2-B271-9BEF83998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Ana Kanwal</cp:lastModifiedBy>
  <cp:revision>5</cp:revision>
  <dcterms:created xsi:type="dcterms:W3CDTF">2022-10-17T09:56:00Z</dcterms:created>
  <dcterms:modified xsi:type="dcterms:W3CDTF">2022-10-17T14:00:00Z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LastSaved">
    <vt:filetime>2022-10-17T00:00:00Z</vt:filetime>
  </property>
  <property fmtid="{D5CDD505-2E9C-101B-9397-08002B2CF9AE}" pid="4" name="ContentTypeId">
    <vt:lpwstr>0x010100D7CB8F2EF8CB144FB78419F8FAA44F9B</vt:lpwstr>
  </property>
</Properties>
</file>